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6F" w:rsidRDefault="00EB24E6">
      <w:pPr>
        <w:rPr>
          <w:sz w:val="24"/>
          <w:szCs w:val="24"/>
        </w:rPr>
      </w:pPr>
      <w:r>
        <w:rPr>
          <w:sz w:val="24"/>
          <w:szCs w:val="24"/>
        </w:rPr>
        <w:t>2.1.7</w:t>
      </w:r>
    </w:p>
    <w:p w:rsidR="00EB24E6" w:rsidRDefault="00EB24E6" w:rsidP="00EB24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El </w:t>
      </w:r>
      <w:proofErr w:type="spellStart"/>
      <w:r>
        <w:rPr>
          <w:sz w:val="24"/>
          <w:szCs w:val="24"/>
        </w:rPr>
        <w:t>Salador</w:t>
      </w:r>
      <w:proofErr w:type="spellEnd"/>
      <w:r>
        <w:rPr>
          <w:sz w:val="24"/>
          <w:szCs w:val="24"/>
        </w:rPr>
        <w:t xml:space="preserve"> the female sterilization is the highest than the other states at 30% followed by Nicaragua at 25%.Male sterilization </w:t>
      </w:r>
      <w:proofErr w:type="spellStart"/>
      <w:proofErr w:type="gramStart"/>
      <w:r>
        <w:rPr>
          <w:sz w:val="24"/>
          <w:szCs w:val="24"/>
        </w:rPr>
        <w:t>ia</w:t>
      </w:r>
      <w:proofErr w:type="spellEnd"/>
      <w:proofErr w:type="gramEnd"/>
      <w:r>
        <w:rPr>
          <w:sz w:val="24"/>
          <w:szCs w:val="24"/>
        </w:rPr>
        <w:t xml:space="preserve"> below 5% in all the states.</w:t>
      </w:r>
    </w:p>
    <w:p w:rsidR="00EB24E6" w:rsidRDefault="00EB24E6" w:rsidP="00EB24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use of pills in </w:t>
      </w:r>
      <w:proofErr w:type="spellStart"/>
      <w:r>
        <w:rPr>
          <w:sz w:val="24"/>
          <w:szCs w:val="24"/>
        </w:rPr>
        <w:t>CostaRica</w:t>
      </w:r>
      <w:proofErr w:type="spellEnd"/>
      <w:r>
        <w:rPr>
          <w:sz w:val="24"/>
          <w:szCs w:val="24"/>
        </w:rPr>
        <w:t xml:space="preserve"> has the highest number of use at 25% </w:t>
      </w:r>
    </w:p>
    <w:p w:rsidR="00EB24E6" w:rsidRDefault="00EB24E6" w:rsidP="00EB24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Periodic </w:t>
      </w:r>
      <w:proofErr w:type="spellStart"/>
      <w:r>
        <w:rPr>
          <w:sz w:val="24"/>
          <w:szCs w:val="24"/>
        </w:rPr>
        <w:t>absteinance</w:t>
      </w:r>
      <w:proofErr w:type="spellEnd"/>
      <w:r>
        <w:rPr>
          <w:sz w:val="24"/>
          <w:szCs w:val="24"/>
        </w:rPr>
        <w:t xml:space="preserve"> is among the least methods of birth control used all the states majoring below 5%.</w:t>
      </w:r>
    </w:p>
    <w:p w:rsidR="00EB24E6" w:rsidRDefault="00EB24E6" w:rsidP="00EB24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of condoms is at 10% at its highest in these states.</w:t>
      </w:r>
    </w:p>
    <w:p w:rsidR="00EB24E6" w:rsidRDefault="00EB24E6" w:rsidP="00EB24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of injection being slightly above 15% in these states being El </w:t>
      </w:r>
      <w:proofErr w:type="spellStart"/>
      <w:r>
        <w:rPr>
          <w:sz w:val="24"/>
          <w:szCs w:val="24"/>
        </w:rPr>
        <w:t>Savador</w:t>
      </w:r>
      <w:proofErr w:type="spellEnd"/>
      <w:r>
        <w:rPr>
          <w:sz w:val="24"/>
          <w:szCs w:val="24"/>
        </w:rPr>
        <w:t xml:space="preserve"> which is the highest</w:t>
      </w:r>
    </w:p>
    <w:p w:rsidR="00EB24E6" w:rsidRDefault="00265017" w:rsidP="00EB24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Traditional methods in all states as a method of birth control ,other modern methods ,withdrawal and IUD are all below 5% across all the states</w:t>
      </w:r>
    </w:p>
    <w:p w:rsidR="00265017" w:rsidRDefault="00265017" w:rsidP="00265017">
      <w:pPr>
        <w:ind w:left="360"/>
        <w:rPr>
          <w:sz w:val="24"/>
          <w:szCs w:val="24"/>
        </w:rPr>
      </w:pPr>
    </w:p>
    <w:p w:rsidR="00265017" w:rsidRDefault="00265017" w:rsidP="00265017">
      <w:pPr>
        <w:ind w:left="360"/>
        <w:rPr>
          <w:sz w:val="24"/>
          <w:szCs w:val="24"/>
        </w:rPr>
      </w:pPr>
      <w:r>
        <w:rPr>
          <w:sz w:val="24"/>
          <w:szCs w:val="24"/>
        </w:rPr>
        <w:t>2.3.5</w:t>
      </w:r>
    </w:p>
    <w:tbl>
      <w:tblPr>
        <w:tblW w:w="12074" w:type="dxa"/>
        <w:tblLook w:val="04A0" w:firstRow="1" w:lastRow="0" w:firstColumn="1" w:lastColumn="0" w:noHBand="0" w:noVBand="1"/>
      </w:tblPr>
      <w:tblGrid>
        <w:gridCol w:w="1338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life expectancy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fertility rate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77.2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DFF0FAF" wp14:editId="7D097C98">
                  <wp:simplePos x="0" y="0"/>
                  <wp:positionH relativeFrom="column">
                    <wp:posOffset>-1040130</wp:posOffset>
                  </wp:positionH>
                  <wp:positionV relativeFrom="paragraph">
                    <wp:posOffset>311785</wp:posOffset>
                  </wp:positionV>
                  <wp:extent cx="4619625" cy="2990850"/>
                  <wp:effectExtent l="0" t="0" r="9525" b="0"/>
                  <wp:wrapNone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55.4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5.8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69.9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76.4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78.2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70.8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82.6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68.9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54.2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72.3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3.9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4.2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55.9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5.2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54.4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62.9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4.7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78.3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72.1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80.7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74.2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73.3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1.5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65017" w:rsidRPr="00265017" w:rsidTr="00265017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67.1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5017">
              <w:rPr>
                <w:rFonts w:ascii="Calibri" w:eastAsia="Times New Roman" w:hAnsi="Calibri" w:cs="Calibri"/>
                <w:color w:val="000000"/>
                <w:lang w:eastAsia="en-GB"/>
              </w:rPr>
              <w:t>2.4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17" w:rsidRPr="00265017" w:rsidRDefault="00265017" w:rsidP="0026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65017" w:rsidRDefault="00265017" w:rsidP="0026501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Every woman with a higher life expectancy has a lower fertility rate</w:t>
      </w:r>
    </w:p>
    <w:p w:rsidR="00265017" w:rsidRDefault="00265017" w:rsidP="0026501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Ever woman with a lower life expectancy has a higher fertility rate than the other </w:t>
      </w:r>
      <w:proofErr w:type="gramStart"/>
      <w:r>
        <w:rPr>
          <w:sz w:val="24"/>
          <w:szCs w:val="24"/>
        </w:rPr>
        <w:t>women .</w:t>
      </w:r>
      <w:proofErr w:type="gramEnd"/>
    </w:p>
    <w:p w:rsidR="00265017" w:rsidRPr="00265017" w:rsidRDefault="00265017" w:rsidP="0026501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fertility rate of every woman </w:t>
      </w:r>
      <w:proofErr w:type="gramStart"/>
      <w:r>
        <w:rPr>
          <w:sz w:val="24"/>
          <w:szCs w:val="24"/>
        </w:rPr>
        <w:t>ranges  from</w:t>
      </w:r>
      <w:proofErr w:type="gramEnd"/>
      <w:r>
        <w:rPr>
          <w:sz w:val="24"/>
          <w:szCs w:val="24"/>
        </w:rPr>
        <w:t xml:space="preserve"> 1 to 7 inclusively.</w:t>
      </w:r>
      <w:bookmarkStart w:id="0" w:name="_GoBack"/>
      <w:bookmarkEnd w:id="0"/>
    </w:p>
    <w:sectPr w:rsidR="00265017" w:rsidRPr="00265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1BF7"/>
    <w:multiLevelType w:val="hybridMultilevel"/>
    <w:tmpl w:val="2158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D48B2"/>
    <w:multiLevelType w:val="hybridMultilevel"/>
    <w:tmpl w:val="2898C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E6"/>
    <w:rsid w:val="00265017"/>
    <w:rsid w:val="00967E6F"/>
    <w:rsid w:val="00E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48FB1-78D2-4265-BC1E-E5184867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RANHAM\Desktop\life%20expectancy%20and%20fertilt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fertility rate &amp; life</a:t>
            </a:r>
            <a:r>
              <a:rPr lang="en-US" baseline="0"/>
              <a:t> expectancy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fertility rate</c:v>
                </c:pt>
              </c:strCache>
            </c:strRef>
          </c:tx>
          <c:spPr>
            <a:ln w="25400" cap="flat" cmpd="dbl" algn="ctr">
              <a:noFill/>
              <a:round/>
            </a:ln>
            <a:effectLst/>
          </c:spPr>
          <c:marker>
            <c:symbol val="circle"/>
            <c:size val="6"/>
            <c:spPr>
              <a:noFill/>
              <a:ln w="34925" cap="flat" cmpd="dbl" algn="ctr">
                <a:solidFill>
                  <a:schemeClr val="accent1">
                    <a:lumMod val="75000"/>
                    <a:alpha val="70000"/>
                  </a:schemeClr>
                </a:solidFill>
                <a:round/>
              </a:ln>
              <a:effectLst/>
            </c:spPr>
          </c:marker>
          <c:xVal>
            <c:numRef>
              <c:f>Sheet1!$A$3:$A$26</c:f>
              <c:numCache>
                <c:formatCode>General</c:formatCode>
                <c:ptCount val="24"/>
                <c:pt idx="0">
                  <c:v>77.2</c:v>
                </c:pt>
                <c:pt idx="1">
                  <c:v>55.4</c:v>
                </c:pt>
                <c:pt idx="2">
                  <c:v>69.900000000000006</c:v>
                </c:pt>
                <c:pt idx="3">
                  <c:v>76.400000000000006</c:v>
                </c:pt>
                <c:pt idx="4">
                  <c:v>75</c:v>
                </c:pt>
                <c:pt idx="5">
                  <c:v>78.2</c:v>
                </c:pt>
                <c:pt idx="6">
                  <c:v>73</c:v>
                </c:pt>
                <c:pt idx="7">
                  <c:v>70.8</c:v>
                </c:pt>
                <c:pt idx="8">
                  <c:v>82.6</c:v>
                </c:pt>
                <c:pt idx="9">
                  <c:v>68.900000000000006</c:v>
                </c:pt>
                <c:pt idx="10">
                  <c:v>81</c:v>
                </c:pt>
                <c:pt idx="11">
                  <c:v>54.2</c:v>
                </c:pt>
                <c:pt idx="12">
                  <c:v>72.3</c:v>
                </c:pt>
                <c:pt idx="13">
                  <c:v>76</c:v>
                </c:pt>
                <c:pt idx="14">
                  <c:v>66</c:v>
                </c:pt>
                <c:pt idx="15">
                  <c:v>55.9</c:v>
                </c:pt>
                <c:pt idx="16">
                  <c:v>54.4</c:v>
                </c:pt>
                <c:pt idx="17">
                  <c:v>62.9</c:v>
                </c:pt>
                <c:pt idx="18">
                  <c:v>78.3</c:v>
                </c:pt>
                <c:pt idx="19">
                  <c:v>72.099999999999994</c:v>
                </c:pt>
                <c:pt idx="20">
                  <c:v>80.7</c:v>
                </c:pt>
                <c:pt idx="21">
                  <c:v>74.2</c:v>
                </c:pt>
                <c:pt idx="22">
                  <c:v>73.3</c:v>
                </c:pt>
                <c:pt idx="23">
                  <c:v>67.099999999999994</c:v>
                </c:pt>
              </c:numCache>
            </c:numRef>
          </c:xVal>
          <c:yVal>
            <c:numRef>
              <c:f>Sheet1!$B$3:$B$26</c:f>
              <c:numCache>
                <c:formatCode>General</c:formatCode>
                <c:ptCount val="24"/>
                <c:pt idx="0">
                  <c:v>1.7</c:v>
                </c:pt>
                <c:pt idx="1">
                  <c:v>5.8</c:v>
                </c:pt>
                <c:pt idx="2">
                  <c:v>2.2000000000000002</c:v>
                </c:pt>
                <c:pt idx="3">
                  <c:v>2.1</c:v>
                </c:pt>
                <c:pt idx="4">
                  <c:v>1.8</c:v>
                </c:pt>
                <c:pt idx="5">
                  <c:v>2</c:v>
                </c:pt>
                <c:pt idx="6">
                  <c:v>2.6</c:v>
                </c:pt>
                <c:pt idx="7">
                  <c:v>2.8</c:v>
                </c:pt>
                <c:pt idx="8">
                  <c:v>1.4</c:v>
                </c:pt>
                <c:pt idx="9">
                  <c:v>2.6</c:v>
                </c:pt>
                <c:pt idx="10">
                  <c:v>1.5</c:v>
                </c:pt>
                <c:pt idx="11">
                  <c:v>6.9</c:v>
                </c:pt>
                <c:pt idx="12">
                  <c:v>3.9</c:v>
                </c:pt>
                <c:pt idx="13">
                  <c:v>1.5</c:v>
                </c:pt>
                <c:pt idx="14">
                  <c:v>4.2</c:v>
                </c:pt>
                <c:pt idx="15">
                  <c:v>5.2</c:v>
                </c:pt>
                <c:pt idx="16">
                  <c:v>6.8</c:v>
                </c:pt>
                <c:pt idx="17">
                  <c:v>4.7</c:v>
                </c:pt>
                <c:pt idx="18">
                  <c:v>2.1</c:v>
                </c:pt>
                <c:pt idx="19">
                  <c:v>2.9</c:v>
                </c:pt>
                <c:pt idx="20">
                  <c:v>1.4</c:v>
                </c:pt>
                <c:pt idx="21">
                  <c:v>2.5</c:v>
                </c:pt>
                <c:pt idx="22">
                  <c:v>1.5</c:v>
                </c:pt>
                <c:pt idx="23">
                  <c:v>2.4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6561544"/>
        <c:axId val="396561936"/>
      </c:scatterChart>
      <c:valAx>
        <c:axId val="396561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LIFE</a:t>
                </a:r>
                <a:r>
                  <a:rPr lang="en-GB" baseline="0"/>
                  <a:t> EXPECTANCY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561936"/>
        <c:crosses val="autoZero"/>
        <c:crossBetween val="midCat"/>
      </c:valAx>
      <c:valAx>
        <c:axId val="39656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FERTILITY</a:t>
                </a:r>
                <a:r>
                  <a:rPr lang="en-US" baseline="0"/>
                  <a:t> RATE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5615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5400" cap="flat" cmpd="dbl" algn="ctr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34925" cap="flat" cmpd="dbl" algn="ctr">
        <a:solidFill>
          <a:schemeClr val="phClr">
            <a:lumMod val="75000"/>
            <a:alpha val="7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kern="1200" spc="0" normalizeH="0" baseline="0"/>
  </cs:title>
  <cs:trendline>
    <cs:lnRef idx="0">
      <cs:styleClr val="0"/>
    </cs:lnRef>
    <cs:fillRef idx="0"/>
    <cs:effectRef idx="0"/>
    <cs:fontRef idx="minor">
      <a:schemeClr val="tx1"/>
    </cs:fontRef>
    <cs:spPr>
      <a:ln w="38100" cap="rnd" cmpd="sng" algn="ctr">
        <a:solidFill>
          <a:schemeClr val="phClr">
            <a:lumMod val="75000"/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BRANHAM</dc:creator>
  <cp:keywords/>
  <dc:description/>
  <cp:lastModifiedBy>BRANHAM</cp:lastModifiedBy>
  <cp:revision>1</cp:revision>
  <dcterms:created xsi:type="dcterms:W3CDTF">2021-02-13T20:34:00Z</dcterms:created>
  <dcterms:modified xsi:type="dcterms:W3CDTF">2021-02-13T20:54:00Z</dcterms:modified>
</cp:coreProperties>
</file>